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E0D32" w14:textId="3DD677E1" w:rsidR="004D04E4" w:rsidRPr="004D04E4" w:rsidRDefault="004D04E4" w:rsidP="004D04E4">
      <w:pPr>
        <w:shd w:val="clear" w:color="auto" w:fill="FFFFFF"/>
        <w:spacing w:line="0" w:lineRule="auto"/>
        <w:rPr>
          <w:rFonts w:ascii="Helvetica" w:eastAsia="Times New Roman" w:hAnsi="Helvetica" w:cs="Helvetica"/>
          <w:color w:val="000000"/>
          <w:sz w:val="24"/>
          <w:szCs w:val="24"/>
        </w:rPr>
      </w:pPr>
      <w:r w:rsidRPr="004D04E4">
        <w:rPr>
          <w:rFonts w:ascii="Helvetica" w:eastAsia="Times New Roman" w:hAnsi="Helvetica" w:cs="Helvetica"/>
          <w:b/>
          <w:bCs/>
          <w:noProof/>
          <w:color w:val="00274C"/>
          <w:kern w:val="36"/>
          <w:sz w:val="48"/>
          <w:szCs w:val="48"/>
        </w:rPr>
        <mc:AlternateContent>
          <mc:Choice Requires="wps">
            <w:drawing>
              <wp:anchor distT="45720" distB="45720" distL="114300" distR="114300" simplePos="0" relativeHeight="251659264" behindDoc="0" locked="0" layoutInCell="1" allowOverlap="1" wp14:anchorId="7CBA1EFD" wp14:editId="03C48F32">
                <wp:simplePos x="0" y="0"/>
                <wp:positionH relativeFrom="column">
                  <wp:posOffset>-38100</wp:posOffset>
                </wp:positionH>
                <wp:positionV relativeFrom="paragraph">
                  <wp:posOffset>123825</wp:posOffset>
                </wp:positionV>
                <wp:extent cx="1647825" cy="2305050"/>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7825" cy="2305050"/>
                        </a:xfrm>
                        <a:prstGeom prst="rect">
                          <a:avLst/>
                        </a:prstGeom>
                        <a:solidFill>
                          <a:srgbClr val="FFFFFF"/>
                        </a:solidFill>
                        <a:ln w="9525">
                          <a:noFill/>
                          <a:miter lim="800000"/>
                          <a:headEnd/>
                          <a:tailEnd/>
                        </a:ln>
                      </wps:spPr>
                      <wps:txbx>
                        <w:txbxContent>
                          <w:p w14:paraId="75DEA08F" w14:textId="176CA2EA" w:rsidR="004D04E4" w:rsidRDefault="004D04E4">
                            <w:r w:rsidRPr="004D04E4">
                              <w:rPr>
                                <w:rFonts w:ascii="Helvetica" w:eastAsia="Times New Roman" w:hAnsi="Helvetica" w:cs="Helvetica"/>
                                <w:noProof/>
                                <w:color w:val="000000"/>
                                <w:sz w:val="24"/>
                                <w:szCs w:val="24"/>
                              </w:rPr>
                              <w:drawing>
                                <wp:inline distT="0" distB="0" distL="0" distR="0" wp14:anchorId="3DB2AA2C" wp14:editId="0A37388C">
                                  <wp:extent cx="1485900" cy="2228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22288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CBA1EFD" id="_x0000_t202" coordsize="21600,21600" o:spt="202" path="m,l,21600r21600,l21600,xe">
                <v:stroke joinstyle="miter"/>
                <v:path gradientshapeok="t" o:connecttype="rect"/>
              </v:shapetype>
              <v:shape id="Text Box 2" o:spid="_x0000_s1026" type="#_x0000_t202" style="position:absolute;margin-left:-3pt;margin-top:9.75pt;width:129.75pt;height:18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" stroked="f">
                <v:textbox>
                  <w:txbxContent>
                    <w:p w14:paraId="75DEA08F" w14:textId="176CA2EA" w:rsidR="004D04E4" w:rsidRDefault="004D04E4">
                      <w:r w:rsidRPr="004D04E4">
                        <w:rPr>
                          <w:rFonts w:ascii="Helvetica" w:eastAsia="Times New Roman" w:hAnsi="Helvetica" w:cs="Helvetica"/>
                          <w:noProof/>
                          <w:color w:val="000000"/>
                          <w:sz w:val="24"/>
                          <w:szCs w:val="24"/>
                        </w:rPr>
                        <w:drawing>
                          <wp:inline distT="0" distB="0" distL="0" distR="0" wp14:anchorId="3DB2AA2C" wp14:editId="0A37388C">
                            <wp:extent cx="1485900" cy="2228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2228850"/>
                                    </a:xfrm>
                                    <a:prstGeom prst="rect">
                                      <a:avLst/>
                                    </a:prstGeom>
                                    <a:noFill/>
                                    <a:ln>
                                      <a:noFill/>
                                    </a:ln>
                                  </pic:spPr>
                                </pic:pic>
                              </a:graphicData>
                            </a:graphic>
                          </wp:inline>
                        </w:drawing>
                      </w:r>
                    </w:p>
                  </w:txbxContent>
                </v:textbox>
                <w10:wrap type="square"/>
              </v:shape>
            </w:pict>
          </mc:Fallback>
        </mc:AlternateContent>
      </w:r>
    </w:p>
    <w:p w14:paraId="70DD25E8" w14:textId="63C5FF0D" w:rsidR="004D04E4" w:rsidRPr="006F293D" w:rsidRDefault="004D04E4" w:rsidP="004D04E4">
      <w:pPr>
        <w:shd w:val="clear" w:color="auto" w:fill="FFFFFF"/>
        <w:spacing w:after="60" w:line="240" w:lineRule="auto"/>
        <w:outlineLvl w:val="0"/>
        <w:rPr>
          <w:rFonts w:eastAsia="Times New Roman" w:cstheme="minorHAnsi"/>
          <w:b/>
          <w:bCs/>
          <w:color w:val="00274C"/>
          <w:kern w:val="36"/>
          <w:sz w:val="48"/>
          <w:szCs w:val="48"/>
        </w:rPr>
      </w:pPr>
      <w:r w:rsidRPr="006F293D">
        <w:rPr>
          <w:rFonts w:eastAsia="Times New Roman" w:cstheme="minorHAnsi"/>
          <w:b/>
          <w:bCs/>
          <w:color w:val="00274C"/>
          <w:kern w:val="36"/>
          <w:sz w:val="48"/>
          <w:szCs w:val="48"/>
        </w:rPr>
        <w:t>Sheila Marcus, M.D.</w:t>
      </w:r>
    </w:p>
    <w:p w14:paraId="611DF051" w14:textId="26344CD8" w:rsidR="004D04E4" w:rsidRPr="006F293D" w:rsidRDefault="004D04E4" w:rsidP="004D04E4">
      <w:pPr>
        <w:shd w:val="clear" w:color="auto" w:fill="FFFFFF"/>
        <w:spacing w:after="120" w:line="240" w:lineRule="auto"/>
        <w:rPr>
          <w:rFonts w:eastAsia="Times New Roman" w:cstheme="minorHAnsi"/>
          <w:color w:val="1F3864" w:themeColor="accent1" w:themeShade="80"/>
          <w:sz w:val="24"/>
          <w:szCs w:val="24"/>
        </w:rPr>
      </w:pPr>
      <w:r w:rsidRPr="006F293D">
        <w:rPr>
          <w:rFonts w:cstheme="minorHAnsi"/>
          <w:color w:val="1F3864" w:themeColor="accent1" w:themeShade="80"/>
          <w:sz w:val="24"/>
          <w:szCs w:val="24"/>
          <w:shd w:val="clear" w:color="auto" w:fill="FFFFFF"/>
        </w:rPr>
        <w:t>MC3 Pediatric Medical Director</w:t>
      </w:r>
      <w:r w:rsidRPr="006F293D">
        <w:rPr>
          <w:rFonts w:cstheme="minorHAnsi"/>
          <w:color w:val="1F3864" w:themeColor="accent1" w:themeShade="80"/>
          <w:sz w:val="24"/>
          <w:szCs w:val="24"/>
        </w:rPr>
        <w:br/>
      </w:r>
      <w:r w:rsidRPr="006F293D">
        <w:rPr>
          <w:rFonts w:cstheme="minorHAnsi"/>
          <w:color w:val="1F3864" w:themeColor="accent1" w:themeShade="80"/>
          <w:sz w:val="24"/>
          <w:szCs w:val="24"/>
          <w:shd w:val="clear" w:color="auto" w:fill="FFFFFF"/>
        </w:rPr>
        <w:t>Clinical Professor</w:t>
      </w:r>
      <w:r w:rsidRPr="006F293D">
        <w:rPr>
          <w:rFonts w:cstheme="minorHAnsi"/>
          <w:color w:val="1F3864" w:themeColor="accent1" w:themeShade="80"/>
          <w:sz w:val="24"/>
          <w:szCs w:val="24"/>
        </w:rPr>
        <w:br/>
      </w:r>
      <w:r w:rsidRPr="006F293D">
        <w:rPr>
          <w:rFonts w:cstheme="minorHAnsi"/>
          <w:color w:val="1F3864" w:themeColor="accent1" w:themeShade="80"/>
          <w:sz w:val="24"/>
          <w:szCs w:val="24"/>
          <w:shd w:val="clear" w:color="auto" w:fill="FFFFFF"/>
        </w:rPr>
        <w:t>Clinical Director of the Child</w:t>
      </w:r>
      <w:r w:rsidRPr="006F293D">
        <w:rPr>
          <w:rFonts w:cstheme="minorHAnsi"/>
          <w:color w:val="1F3864" w:themeColor="accent1" w:themeShade="80"/>
          <w:sz w:val="24"/>
          <w:szCs w:val="24"/>
        </w:rPr>
        <w:br/>
      </w:r>
      <w:r w:rsidRPr="006F293D">
        <w:rPr>
          <w:rFonts w:cstheme="minorHAnsi"/>
          <w:color w:val="1F3864" w:themeColor="accent1" w:themeShade="80"/>
          <w:sz w:val="24"/>
          <w:szCs w:val="24"/>
          <w:shd w:val="clear" w:color="auto" w:fill="FFFFFF"/>
        </w:rPr>
        <w:t>and Adolescent Psychiatry Section</w:t>
      </w:r>
      <w:r w:rsidRPr="006F293D">
        <w:rPr>
          <w:rFonts w:cstheme="minorHAnsi"/>
          <w:color w:val="1F3864" w:themeColor="accent1" w:themeShade="80"/>
          <w:sz w:val="24"/>
          <w:szCs w:val="24"/>
        </w:rPr>
        <w:br/>
      </w:r>
      <w:r w:rsidRPr="006F293D">
        <w:rPr>
          <w:rFonts w:cstheme="minorHAnsi"/>
          <w:color w:val="1F3864" w:themeColor="accent1" w:themeShade="80"/>
          <w:sz w:val="24"/>
          <w:szCs w:val="24"/>
          <w:shd w:val="clear" w:color="auto" w:fill="FFFFFF"/>
        </w:rPr>
        <w:t>U-M Department of Psychiatry</w:t>
      </w:r>
    </w:p>
    <w:p w14:paraId="34DA4148" w14:textId="34074259" w:rsidR="004D04E4" w:rsidRDefault="004D04E4" w:rsidP="004D04E4">
      <w:pPr>
        <w:shd w:val="clear" w:color="auto" w:fill="FFFFFF"/>
        <w:spacing w:after="120" w:line="240" w:lineRule="auto"/>
        <w:ind w:left="2880"/>
        <w:rPr>
          <w:rFonts w:ascii="Helvetica" w:eastAsia="Times New Roman" w:hAnsi="Helvetica" w:cs="Helvetica"/>
          <w:color w:val="1C3D5D"/>
          <w:sz w:val="24"/>
          <w:szCs w:val="24"/>
        </w:rPr>
      </w:pPr>
    </w:p>
    <w:p w14:paraId="28A5FC3B" w14:textId="77777777" w:rsidR="004D04E4" w:rsidRDefault="004D04E4" w:rsidP="004D04E4">
      <w:pPr>
        <w:shd w:val="clear" w:color="auto" w:fill="FFFFFF"/>
        <w:spacing w:after="180" w:line="240" w:lineRule="auto"/>
        <w:jc w:val="both"/>
        <w:outlineLvl w:val="1"/>
        <w:rPr>
          <w:rFonts w:ascii="Helvetica" w:eastAsia="Times New Roman" w:hAnsi="Helvetica" w:cs="Helvetica"/>
          <w:b/>
          <w:bCs/>
          <w:color w:val="00274C"/>
          <w:sz w:val="36"/>
          <w:szCs w:val="36"/>
        </w:rPr>
      </w:pPr>
    </w:p>
    <w:p w14:paraId="1C05963A" w14:textId="77777777" w:rsidR="00E71BAC" w:rsidRDefault="00E71BAC" w:rsidP="004D04E4">
      <w:pPr>
        <w:shd w:val="clear" w:color="auto" w:fill="FFFFFF"/>
        <w:spacing w:after="180" w:line="240" w:lineRule="auto"/>
        <w:jc w:val="both"/>
        <w:outlineLvl w:val="1"/>
        <w:rPr>
          <w:rFonts w:eastAsia="Times New Roman" w:cstheme="minorHAnsi"/>
          <w:b/>
          <w:bCs/>
          <w:color w:val="00274C"/>
          <w:sz w:val="36"/>
          <w:szCs w:val="36"/>
        </w:rPr>
      </w:pPr>
    </w:p>
    <w:p w14:paraId="445574EB" w14:textId="23E179AD" w:rsidR="004D04E4" w:rsidRPr="00E71BAC" w:rsidRDefault="004D04E4" w:rsidP="004D04E4">
      <w:pPr>
        <w:shd w:val="clear" w:color="auto" w:fill="FFFFFF"/>
        <w:spacing w:after="180" w:line="240" w:lineRule="auto"/>
        <w:jc w:val="both"/>
        <w:outlineLvl w:val="1"/>
        <w:rPr>
          <w:rFonts w:eastAsia="Times New Roman" w:cstheme="minorHAnsi"/>
          <w:b/>
          <w:bCs/>
          <w:color w:val="00274C"/>
          <w:sz w:val="36"/>
          <w:szCs w:val="36"/>
        </w:rPr>
      </w:pPr>
      <w:r w:rsidRPr="00E71BAC">
        <w:rPr>
          <w:rFonts w:eastAsia="Times New Roman" w:cstheme="minorHAnsi"/>
          <w:b/>
          <w:bCs/>
          <w:color w:val="00274C"/>
          <w:sz w:val="36"/>
          <w:szCs w:val="36"/>
        </w:rPr>
        <w:t>Biography</w:t>
      </w:r>
    </w:p>
    <w:p w14:paraId="1D7339A2" w14:textId="77777777" w:rsidR="004D04E4" w:rsidRPr="00E71BAC" w:rsidRDefault="004D04E4" w:rsidP="004D04E4">
      <w:pPr>
        <w:shd w:val="clear" w:color="auto" w:fill="FFFFFF"/>
        <w:spacing w:after="240" w:line="240" w:lineRule="auto"/>
        <w:rPr>
          <w:rFonts w:eastAsia="Times New Roman" w:cstheme="minorHAnsi"/>
          <w:color w:val="000000"/>
          <w:sz w:val="24"/>
          <w:szCs w:val="24"/>
        </w:rPr>
      </w:pPr>
      <w:r w:rsidRPr="00E71BAC">
        <w:rPr>
          <w:rFonts w:eastAsia="Times New Roman" w:cstheme="minorHAnsi"/>
          <w:color w:val="000000"/>
          <w:sz w:val="24"/>
          <w:szCs w:val="24"/>
        </w:rPr>
        <w:t>Dr. Marcus is a Clinical Professor at the University of Michigan, Section Chief for Child and Adolescent Psychiatry and Co-Director of the Infant and Early Childhood Clinic (IECC). She joined the faculty of the department in 1991 and became the Division Director in the Adult Ambulatory Psychiatry in 1996. Dr. Marcus was appointed Section Director of the Child and Adolescent Section in 2005. Her areas of interest include intergenerational transmission of illness, maternal child attachment and early risk factors for childhood psychiatric illness including presentation of autism in toddlers.</w:t>
      </w:r>
    </w:p>
    <w:p w14:paraId="6876C2A8" w14:textId="77777777" w:rsidR="004D04E4" w:rsidRPr="00E71BAC" w:rsidRDefault="004D04E4" w:rsidP="004D04E4">
      <w:pPr>
        <w:shd w:val="clear" w:color="auto" w:fill="FFFFFF"/>
        <w:spacing w:after="240" w:line="240" w:lineRule="auto"/>
        <w:rPr>
          <w:rFonts w:eastAsia="Times New Roman" w:cstheme="minorHAnsi"/>
          <w:color w:val="000000"/>
          <w:sz w:val="24"/>
          <w:szCs w:val="24"/>
        </w:rPr>
      </w:pPr>
      <w:r w:rsidRPr="00E71BAC">
        <w:rPr>
          <w:rFonts w:eastAsia="Times New Roman" w:cstheme="minorHAnsi"/>
          <w:color w:val="000000"/>
          <w:sz w:val="24"/>
          <w:szCs w:val="24"/>
        </w:rPr>
        <w:t>Additionally, Dr. Marcus is involved with children with complex illnesses including fetal alcohol spectrum disorders, post-traumatic stress disorders and exposure to toxic stress including violence and poverty. Dr. Marcus has worked on several NIH-funded research projects including a project to examine the impact of interpersonal therapy treatments in pregnancy and postpartum and impact on maternal and child outcomes. She has served as a Co-Investigator on a large NIH trial (STAR*D) to understand pharmacologic and therapeutic outcomes in depression management. She also serves as a current PI on a state-wide Centers for Medicare and Medicaid and State of Michigan grant to examine uses of telepsychiatry and phone consultation to provide consultative services for women and children in rural Michigan (Michigan Child Collaborative Care Program – MC3). The program now operates in most Michigan counties and has fielded more than 6000 consultations state-wide. </w:t>
      </w:r>
    </w:p>
    <w:p w14:paraId="2F1699D3" w14:textId="77777777" w:rsidR="004D04E4" w:rsidRPr="00E71BAC" w:rsidRDefault="004D04E4" w:rsidP="004D04E4">
      <w:pPr>
        <w:shd w:val="clear" w:color="auto" w:fill="FFFFFF"/>
        <w:spacing w:before="240" w:after="180" w:line="240" w:lineRule="auto"/>
        <w:outlineLvl w:val="1"/>
        <w:rPr>
          <w:rFonts w:eastAsia="Times New Roman" w:cstheme="minorHAnsi"/>
          <w:b/>
          <w:bCs/>
          <w:color w:val="00274C"/>
          <w:sz w:val="36"/>
          <w:szCs w:val="36"/>
        </w:rPr>
      </w:pPr>
      <w:r w:rsidRPr="00E71BAC">
        <w:rPr>
          <w:rFonts w:eastAsia="Times New Roman" w:cstheme="minorHAnsi"/>
          <w:b/>
          <w:bCs/>
          <w:color w:val="00274C"/>
          <w:sz w:val="36"/>
          <w:szCs w:val="36"/>
        </w:rPr>
        <w:t>Areas of Interest</w:t>
      </w:r>
    </w:p>
    <w:p w14:paraId="1117F19F" w14:textId="77777777" w:rsidR="004D04E4" w:rsidRPr="00E71BAC" w:rsidRDefault="004D04E4" w:rsidP="004D04E4">
      <w:pPr>
        <w:numPr>
          <w:ilvl w:val="0"/>
          <w:numId w:val="1"/>
        </w:numPr>
        <w:shd w:val="clear" w:color="auto" w:fill="FFFFFF"/>
        <w:spacing w:before="100" w:beforeAutospacing="1" w:after="60" w:line="240" w:lineRule="auto"/>
        <w:ind w:left="1200"/>
        <w:rPr>
          <w:rFonts w:eastAsia="Times New Roman" w:cstheme="minorHAnsi"/>
          <w:color w:val="000000"/>
          <w:sz w:val="24"/>
          <w:szCs w:val="24"/>
        </w:rPr>
      </w:pPr>
      <w:r w:rsidRPr="00E71BAC">
        <w:rPr>
          <w:rFonts w:eastAsia="Times New Roman" w:cstheme="minorHAnsi"/>
          <w:color w:val="000000"/>
          <w:sz w:val="24"/>
          <w:szCs w:val="24"/>
        </w:rPr>
        <w:t>Depression in childbearing women</w:t>
      </w:r>
    </w:p>
    <w:p w14:paraId="5E9D1C8E" w14:textId="77777777" w:rsidR="004D04E4" w:rsidRPr="00E71BAC" w:rsidRDefault="004D04E4" w:rsidP="004D04E4">
      <w:pPr>
        <w:numPr>
          <w:ilvl w:val="0"/>
          <w:numId w:val="1"/>
        </w:numPr>
        <w:shd w:val="clear" w:color="auto" w:fill="FFFFFF"/>
        <w:spacing w:before="100" w:beforeAutospacing="1" w:after="60" w:line="240" w:lineRule="auto"/>
        <w:ind w:left="1200"/>
        <w:rPr>
          <w:rFonts w:eastAsia="Times New Roman" w:cstheme="minorHAnsi"/>
          <w:color w:val="000000"/>
          <w:sz w:val="24"/>
          <w:szCs w:val="24"/>
        </w:rPr>
      </w:pPr>
      <w:r w:rsidRPr="00E71BAC">
        <w:rPr>
          <w:rFonts w:eastAsia="Times New Roman" w:cstheme="minorHAnsi"/>
          <w:color w:val="000000"/>
          <w:sz w:val="24"/>
          <w:szCs w:val="24"/>
        </w:rPr>
        <w:t>Medication use in pregnancy</w:t>
      </w:r>
    </w:p>
    <w:p w14:paraId="4C5D4B7A" w14:textId="77777777" w:rsidR="004D04E4" w:rsidRPr="00E71BAC" w:rsidRDefault="004D04E4" w:rsidP="004D04E4">
      <w:pPr>
        <w:numPr>
          <w:ilvl w:val="0"/>
          <w:numId w:val="1"/>
        </w:numPr>
        <w:shd w:val="clear" w:color="auto" w:fill="FFFFFF"/>
        <w:spacing w:before="100" w:beforeAutospacing="1" w:after="60" w:line="240" w:lineRule="auto"/>
        <w:ind w:left="1200"/>
        <w:rPr>
          <w:rFonts w:eastAsia="Times New Roman" w:cstheme="minorHAnsi"/>
          <w:color w:val="000000"/>
          <w:sz w:val="24"/>
          <w:szCs w:val="24"/>
        </w:rPr>
      </w:pPr>
      <w:r w:rsidRPr="00E71BAC">
        <w:rPr>
          <w:rFonts w:eastAsia="Times New Roman" w:cstheme="minorHAnsi"/>
          <w:color w:val="000000"/>
          <w:sz w:val="24"/>
          <w:szCs w:val="24"/>
        </w:rPr>
        <w:t>Prevention strategies for depression in women</w:t>
      </w:r>
    </w:p>
    <w:p w14:paraId="322563A2" w14:textId="77777777" w:rsidR="004D04E4" w:rsidRPr="00E71BAC" w:rsidRDefault="004D04E4" w:rsidP="004D04E4">
      <w:pPr>
        <w:numPr>
          <w:ilvl w:val="0"/>
          <w:numId w:val="1"/>
        </w:numPr>
        <w:shd w:val="clear" w:color="auto" w:fill="FFFFFF"/>
        <w:spacing w:before="100" w:beforeAutospacing="1" w:after="60" w:line="240" w:lineRule="auto"/>
        <w:ind w:left="1200"/>
        <w:rPr>
          <w:rFonts w:eastAsia="Times New Roman" w:cstheme="minorHAnsi"/>
          <w:color w:val="000000"/>
          <w:sz w:val="24"/>
          <w:szCs w:val="24"/>
        </w:rPr>
      </w:pPr>
      <w:r w:rsidRPr="00E71BAC">
        <w:rPr>
          <w:rFonts w:eastAsia="Times New Roman" w:cstheme="minorHAnsi"/>
          <w:color w:val="000000"/>
          <w:sz w:val="24"/>
          <w:szCs w:val="24"/>
        </w:rPr>
        <w:t>Internet-based educational outreach strategies</w:t>
      </w:r>
    </w:p>
    <w:p w14:paraId="5F6C0F4C" w14:textId="77777777" w:rsidR="004D04E4" w:rsidRPr="00E71BAC" w:rsidRDefault="004D04E4" w:rsidP="004D04E4">
      <w:pPr>
        <w:numPr>
          <w:ilvl w:val="0"/>
          <w:numId w:val="1"/>
        </w:numPr>
        <w:shd w:val="clear" w:color="auto" w:fill="FFFFFF"/>
        <w:spacing w:before="100" w:beforeAutospacing="1" w:after="60" w:line="240" w:lineRule="auto"/>
        <w:ind w:left="1200"/>
        <w:rPr>
          <w:rFonts w:eastAsia="Times New Roman" w:cstheme="minorHAnsi"/>
          <w:color w:val="000000"/>
          <w:sz w:val="24"/>
          <w:szCs w:val="24"/>
        </w:rPr>
      </w:pPr>
      <w:r w:rsidRPr="00E71BAC">
        <w:rPr>
          <w:rFonts w:eastAsia="Times New Roman" w:cstheme="minorHAnsi"/>
          <w:color w:val="000000"/>
          <w:sz w:val="24"/>
          <w:szCs w:val="24"/>
        </w:rPr>
        <w:t>Infant and early childhood mental health</w:t>
      </w:r>
    </w:p>
    <w:p w14:paraId="4F93C175" w14:textId="77777777" w:rsidR="004D04E4" w:rsidRPr="00E71BAC" w:rsidRDefault="004D04E4" w:rsidP="004D04E4">
      <w:pPr>
        <w:numPr>
          <w:ilvl w:val="0"/>
          <w:numId w:val="1"/>
        </w:numPr>
        <w:shd w:val="clear" w:color="auto" w:fill="FFFFFF"/>
        <w:spacing w:before="100" w:beforeAutospacing="1" w:after="60" w:line="240" w:lineRule="auto"/>
        <w:ind w:left="1200"/>
        <w:rPr>
          <w:rFonts w:eastAsia="Times New Roman" w:cstheme="minorHAnsi"/>
          <w:color w:val="000000"/>
          <w:sz w:val="24"/>
          <w:szCs w:val="24"/>
        </w:rPr>
      </w:pPr>
      <w:r w:rsidRPr="00E71BAC">
        <w:rPr>
          <w:rFonts w:eastAsia="Times New Roman" w:cstheme="minorHAnsi"/>
          <w:color w:val="000000"/>
          <w:sz w:val="24"/>
          <w:szCs w:val="24"/>
        </w:rPr>
        <w:lastRenderedPageBreak/>
        <w:t>Relational and attachment issues</w:t>
      </w:r>
    </w:p>
    <w:p w14:paraId="72718017" w14:textId="77777777" w:rsidR="004D04E4" w:rsidRPr="00E71BAC" w:rsidRDefault="004D04E4" w:rsidP="004D04E4">
      <w:pPr>
        <w:numPr>
          <w:ilvl w:val="0"/>
          <w:numId w:val="1"/>
        </w:numPr>
        <w:shd w:val="clear" w:color="auto" w:fill="FFFFFF"/>
        <w:spacing w:before="100" w:beforeAutospacing="1" w:after="60" w:line="240" w:lineRule="auto"/>
        <w:ind w:left="1200"/>
        <w:rPr>
          <w:rFonts w:eastAsia="Times New Roman" w:cstheme="minorHAnsi"/>
          <w:color w:val="000000"/>
          <w:sz w:val="24"/>
          <w:szCs w:val="24"/>
        </w:rPr>
      </w:pPr>
      <w:r w:rsidRPr="00E71BAC">
        <w:rPr>
          <w:rFonts w:eastAsia="Times New Roman" w:cstheme="minorHAnsi"/>
          <w:color w:val="000000"/>
          <w:sz w:val="24"/>
          <w:szCs w:val="24"/>
        </w:rPr>
        <w:t>Trauma identification and treatment in early childhood</w:t>
      </w:r>
    </w:p>
    <w:p w14:paraId="074BE35A" w14:textId="77777777" w:rsidR="004D04E4" w:rsidRPr="00E71BAC" w:rsidRDefault="004D04E4" w:rsidP="004D04E4">
      <w:pPr>
        <w:numPr>
          <w:ilvl w:val="0"/>
          <w:numId w:val="1"/>
        </w:numPr>
        <w:shd w:val="clear" w:color="auto" w:fill="FFFFFF"/>
        <w:spacing w:before="100" w:beforeAutospacing="1" w:line="240" w:lineRule="auto"/>
        <w:ind w:left="1200"/>
        <w:rPr>
          <w:rFonts w:eastAsia="Times New Roman" w:cstheme="minorHAnsi"/>
          <w:color w:val="000000"/>
          <w:sz w:val="24"/>
          <w:szCs w:val="24"/>
        </w:rPr>
      </w:pPr>
      <w:r w:rsidRPr="00E71BAC">
        <w:rPr>
          <w:rFonts w:eastAsia="Times New Roman" w:cstheme="minorHAnsi"/>
          <w:color w:val="000000"/>
          <w:sz w:val="24"/>
          <w:szCs w:val="24"/>
        </w:rPr>
        <w:t>Integration of mental health and primary care: teleconsultation and telepsychiatry</w:t>
      </w:r>
    </w:p>
    <w:p w14:paraId="259ED9E1" w14:textId="77777777" w:rsidR="00AF64F2" w:rsidRPr="00E71BAC" w:rsidRDefault="00AF64F2">
      <w:pPr>
        <w:rPr>
          <w:rFonts w:cstheme="minorHAnsi"/>
        </w:rPr>
      </w:pPr>
    </w:p>
    <w:sectPr w:rsidR="00AF64F2" w:rsidRPr="00E71B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B2E5B07"/>
    <w:multiLevelType w:val="multilevel"/>
    <w:tmpl w:val="A6300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0010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04E4"/>
    <w:rsid w:val="004D04E4"/>
    <w:rsid w:val="006F293D"/>
    <w:rsid w:val="00AF64F2"/>
    <w:rsid w:val="00E71B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29321"/>
  <w15:chartTrackingRefBased/>
  <w15:docId w15:val="{F1ED7D45-C634-4A39-995A-AF130A839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D04E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D04E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04E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D04E4"/>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4D04E4"/>
    <w:rPr>
      <w:color w:val="0000FF"/>
      <w:u w:val="single"/>
    </w:rPr>
  </w:style>
  <w:style w:type="paragraph" w:styleId="NormalWeb">
    <w:name w:val="Normal (Web)"/>
    <w:basedOn w:val="Normal"/>
    <w:uiPriority w:val="99"/>
    <w:semiHidden/>
    <w:unhideWhenUsed/>
    <w:rsid w:val="004D04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323999">
      <w:bodyDiv w:val="1"/>
      <w:marLeft w:val="0"/>
      <w:marRight w:val="0"/>
      <w:marTop w:val="0"/>
      <w:marBottom w:val="0"/>
      <w:divBdr>
        <w:top w:val="none" w:sz="0" w:space="0" w:color="auto"/>
        <w:left w:val="none" w:sz="0" w:space="0" w:color="auto"/>
        <w:bottom w:val="none" w:sz="0" w:space="0" w:color="auto"/>
        <w:right w:val="none" w:sz="0" w:space="0" w:color="auto"/>
      </w:divBdr>
      <w:divsChild>
        <w:div w:id="722141190">
          <w:marLeft w:val="0"/>
          <w:marRight w:val="0"/>
          <w:marTop w:val="0"/>
          <w:marBottom w:val="0"/>
          <w:divBdr>
            <w:top w:val="none" w:sz="0" w:space="0" w:color="auto"/>
            <w:left w:val="none" w:sz="0" w:space="0" w:color="auto"/>
            <w:bottom w:val="none" w:sz="0" w:space="0" w:color="auto"/>
            <w:right w:val="none" w:sz="0" w:space="0" w:color="auto"/>
          </w:divBdr>
          <w:divsChild>
            <w:div w:id="365834084">
              <w:marLeft w:val="0"/>
              <w:marRight w:val="0"/>
              <w:marTop w:val="0"/>
              <w:marBottom w:val="480"/>
              <w:divBdr>
                <w:top w:val="none" w:sz="0" w:space="0" w:color="auto"/>
                <w:left w:val="none" w:sz="0" w:space="0" w:color="auto"/>
                <w:bottom w:val="none" w:sz="0" w:space="0" w:color="auto"/>
                <w:right w:val="none" w:sz="0" w:space="0" w:color="auto"/>
              </w:divBdr>
              <w:divsChild>
                <w:div w:id="32967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2087">
          <w:marLeft w:val="2077"/>
          <w:marRight w:val="0"/>
          <w:marTop w:val="0"/>
          <w:marBottom w:val="0"/>
          <w:divBdr>
            <w:top w:val="none" w:sz="0" w:space="0" w:color="auto"/>
            <w:left w:val="none" w:sz="0" w:space="0" w:color="auto"/>
            <w:bottom w:val="none" w:sz="0" w:space="0" w:color="auto"/>
            <w:right w:val="none" w:sz="0" w:space="0" w:color="auto"/>
          </w:divBdr>
          <w:divsChild>
            <w:div w:id="1769081989">
              <w:marLeft w:val="0"/>
              <w:marRight w:val="0"/>
              <w:marTop w:val="0"/>
              <w:marBottom w:val="0"/>
              <w:divBdr>
                <w:top w:val="none" w:sz="0" w:space="0" w:color="auto"/>
                <w:left w:val="none" w:sz="0" w:space="0" w:color="auto"/>
                <w:bottom w:val="none" w:sz="0" w:space="0" w:color="auto"/>
                <w:right w:val="none" w:sz="0" w:space="0" w:color="auto"/>
              </w:divBdr>
            </w:div>
            <w:div w:id="930236847">
              <w:marLeft w:val="0"/>
              <w:marRight w:val="0"/>
              <w:marTop w:val="0"/>
              <w:marBottom w:val="0"/>
              <w:divBdr>
                <w:top w:val="none" w:sz="0" w:space="0" w:color="auto"/>
                <w:left w:val="none" w:sz="0" w:space="0" w:color="auto"/>
                <w:bottom w:val="none" w:sz="0" w:space="0" w:color="auto"/>
                <w:right w:val="none" w:sz="0" w:space="0" w:color="auto"/>
              </w:divBdr>
              <w:divsChild>
                <w:div w:id="1789812584">
                  <w:marLeft w:val="0"/>
                  <w:marRight w:val="0"/>
                  <w:marTop w:val="0"/>
                  <w:marBottom w:val="120"/>
                  <w:divBdr>
                    <w:top w:val="none" w:sz="0" w:space="0" w:color="auto"/>
                    <w:left w:val="none" w:sz="0" w:space="0" w:color="auto"/>
                    <w:bottom w:val="none" w:sz="0" w:space="0" w:color="auto"/>
                    <w:right w:val="none" w:sz="0" w:space="0" w:color="auto"/>
                  </w:divBdr>
                  <w:divsChild>
                    <w:div w:id="176267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245238">
          <w:marLeft w:val="0"/>
          <w:marRight w:val="0"/>
          <w:marTop w:val="0"/>
          <w:marBottom w:val="0"/>
          <w:divBdr>
            <w:top w:val="none" w:sz="0" w:space="0" w:color="auto"/>
            <w:left w:val="none" w:sz="0" w:space="0" w:color="auto"/>
            <w:bottom w:val="none" w:sz="0" w:space="0" w:color="auto"/>
            <w:right w:val="none" w:sz="0" w:space="0" w:color="auto"/>
          </w:divBdr>
          <w:divsChild>
            <w:div w:id="578752320">
              <w:marLeft w:val="0"/>
              <w:marRight w:val="0"/>
              <w:marTop w:val="240"/>
              <w:marBottom w:val="360"/>
              <w:divBdr>
                <w:top w:val="none" w:sz="0" w:space="0" w:color="auto"/>
                <w:left w:val="none" w:sz="0" w:space="0" w:color="auto"/>
                <w:bottom w:val="dotted" w:sz="6" w:space="0" w:color="A3A3A3"/>
                <w:right w:val="none" w:sz="0" w:space="0" w:color="auto"/>
              </w:divBdr>
              <w:divsChild>
                <w:div w:id="634408539">
                  <w:marLeft w:val="0"/>
                  <w:marRight w:val="0"/>
                  <w:marTop w:val="0"/>
                  <w:marBottom w:val="0"/>
                  <w:divBdr>
                    <w:top w:val="none" w:sz="0" w:space="0" w:color="auto"/>
                    <w:left w:val="none" w:sz="0" w:space="0" w:color="auto"/>
                    <w:bottom w:val="none" w:sz="0" w:space="0" w:color="auto"/>
                    <w:right w:val="none" w:sz="0" w:space="0" w:color="auto"/>
                  </w:divBdr>
                  <w:divsChild>
                    <w:div w:id="1575701907">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 w:id="1641307722">
          <w:marLeft w:val="0"/>
          <w:marRight w:val="0"/>
          <w:marTop w:val="0"/>
          <w:marBottom w:val="240"/>
          <w:divBdr>
            <w:top w:val="none" w:sz="0" w:space="0" w:color="auto"/>
            <w:left w:val="none" w:sz="0" w:space="0" w:color="auto"/>
            <w:bottom w:val="none" w:sz="0" w:space="0" w:color="auto"/>
            <w:right w:val="none" w:sz="0" w:space="0" w:color="auto"/>
          </w:divBdr>
          <w:divsChild>
            <w:div w:id="2045445354">
              <w:marLeft w:val="0"/>
              <w:marRight w:val="0"/>
              <w:marTop w:val="0"/>
              <w:marBottom w:val="0"/>
              <w:divBdr>
                <w:top w:val="none" w:sz="0" w:space="0" w:color="auto"/>
                <w:left w:val="none" w:sz="0" w:space="0" w:color="auto"/>
                <w:bottom w:val="none" w:sz="0" w:space="0" w:color="auto"/>
                <w:right w:val="none" w:sz="0" w:space="0" w:color="auto"/>
              </w:divBdr>
            </w:div>
            <w:div w:id="319043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c53bfe1-9998-45bc-88d8-8d1aa035208d" xsi:nil="true"/>
    <lcf76f155ced4ddcb4097134ff3c332f xmlns="2b1c3201-e2fc-4b69-b739-1a5d8a8c2010">
      <Terms xmlns="http://schemas.microsoft.com/office/infopath/2007/PartnerControls"/>
    </lcf76f155ced4ddcb4097134ff3c332f>
    <Sequence xmlns="2b1c3201-e2fc-4b69-b739-1a5d8a8c201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78EBA4DF7E174EA118362A2C2CAC5B" ma:contentTypeVersion="13" ma:contentTypeDescription="Create a new document." ma:contentTypeScope="" ma:versionID="037f6ebf4bea9c5231b6f3caf1fc6329">
  <xsd:schema xmlns:xsd="http://www.w3.org/2001/XMLSchema" xmlns:xs="http://www.w3.org/2001/XMLSchema" xmlns:p="http://schemas.microsoft.com/office/2006/metadata/properties" xmlns:ns2="2b1c3201-e2fc-4b69-b739-1a5d8a8c2010" xmlns:ns3="7c53bfe1-9998-45bc-88d8-8d1aa035208d" targetNamespace="http://schemas.microsoft.com/office/2006/metadata/properties" ma:root="true" ma:fieldsID="85f678b2117f8b3014c5aeb5c577354a" ns2:_="" ns3:_="">
    <xsd:import namespace="2b1c3201-e2fc-4b69-b739-1a5d8a8c2010"/>
    <xsd:import namespace="7c53bfe1-9998-45bc-88d8-8d1aa035208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Sequenc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1c3201-e2fc-4b69-b739-1a5d8a8c2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2645370-d8ae-4064-a758-34495c7e81d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Sequence" ma:index="20" nillable="true" ma:displayName="Sequence" ma:format="Dropdown" ma:internalName="Sequenc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7c53bfe1-9998-45bc-88d8-8d1aa035208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4bcd3d5-baab-4876-b8e2-ea68ec6eeb49}" ma:internalName="TaxCatchAll" ma:showField="CatchAllData" ma:web="7c53bfe1-9998-45bc-88d8-8d1aa03520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3C11FB-AD5F-4C35-8BED-1061ED5083E1}">
  <ds:schemaRefs>
    <ds:schemaRef ds:uri="http://schemas.microsoft.com/office/2006/metadata/properties"/>
    <ds:schemaRef ds:uri="http://schemas.microsoft.com/office/infopath/2007/PartnerControls"/>
    <ds:schemaRef ds:uri="7c53bfe1-9998-45bc-88d8-8d1aa035208d"/>
    <ds:schemaRef ds:uri="2b1c3201-e2fc-4b69-b739-1a5d8a8c2010"/>
  </ds:schemaRefs>
</ds:datastoreItem>
</file>

<file path=customXml/itemProps2.xml><?xml version="1.0" encoding="utf-8"?>
<ds:datastoreItem xmlns:ds="http://schemas.openxmlformats.org/officeDocument/2006/customXml" ds:itemID="{39158C70-C119-40FA-924A-198AB38080B4}">
  <ds:schemaRefs>
    <ds:schemaRef ds:uri="http://schemas.microsoft.com/sharepoint/v3/contenttype/forms"/>
  </ds:schemaRefs>
</ds:datastoreItem>
</file>

<file path=customXml/itemProps3.xml><?xml version="1.0" encoding="utf-8"?>
<ds:datastoreItem xmlns:ds="http://schemas.openxmlformats.org/officeDocument/2006/customXml" ds:itemID="{13238998-E1AE-4451-9382-E0B4B0A6E6B3}"/>
</file>

<file path=docProps/app.xml><?xml version="1.0" encoding="utf-8"?>
<Properties xmlns="http://schemas.openxmlformats.org/officeDocument/2006/extended-properties" xmlns:vt="http://schemas.openxmlformats.org/officeDocument/2006/docPropsVTypes">
  <Template>Normal</Template>
  <TotalTime>6</TotalTime>
  <Pages>2</Pages>
  <Words>317</Words>
  <Characters>1811</Characters>
  <Application>Microsoft Office Word</Application>
  <DocSecurity>0</DocSecurity>
  <Lines>15</Lines>
  <Paragraphs>4</Paragraphs>
  <ScaleCrop>false</ScaleCrop>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Irby</dc:creator>
  <cp:keywords/>
  <dc:description/>
  <cp:lastModifiedBy>Emma Irby</cp:lastModifiedBy>
  <cp:revision>3</cp:revision>
  <dcterms:created xsi:type="dcterms:W3CDTF">2023-06-08T16:15:00Z</dcterms:created>
  <dcterms:modified xsi:type="dcterms:W3CDTF">2023-06-09T15:15:00Z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0x010100E578EBA4DF7E174EA118362A2C2CAC5B</vt:lpwstr>
  </property>
  <property fmtid="{D5CDD505-2E9C-101B-9397-08002B2CF9AE}" pid="3" name="MediaServiceImageTags">
    <vt:lpwstr/>
  </property>
</Properties>
</file>